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泰州市农房设计大赛方案—“双碳”新农房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6490335" cy="4248150"/>
            <wp:effectExtent l="0" t="0" r="5715" b="0"/>
            <wp:docPr id="1" name="图片 1" descr="20220714农村别墅-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714农村别墅-x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033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一、方案概况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2019年习近平总书记说出了这句意味深长的话：“让城市留住记忆，让人们记住乡愁。”2022年习近平总书记又在会议中强调：实现“双碳”目标，不是别人让我们做，而是我们自己必须要做。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所以本方案在新时代思想的指引下应运而生，本方案汲取泰州传统名居的特色和韵味，采用传统与现代相结合的手法，尊重本地劳动人民的生活习惯，综合四世同堂等因素，考虑努力实现“双碳”目标，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保持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传统名居的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风貌特色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又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满足农民现代生产生活需求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二、方案特点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户型采用四室两厅一书房的布置，共两层。一层设有客厅、厨房、餐厅、老人房、卫生间和工具间，布局紧凑，功能合理。一层设置庭院，不仅满足室内采光、通风、排水等方面的需要，而且还能满足纳凉、晾晒、会客、休憩、种植等多方面的需求。入口大门，采用传统坡顶样式，围墙采用青砖实墙和花格窗相结合，美观简洁。二层设有主卧室（套衣帽间和书房）、次卧室和客卧等，南侧设置生活阳台，北侧设置服务阳台，便于晾晒和休闲使用。屋面采用灰色亚光陶瓷瓦，太阳能和光伏发电集热板顺坡安装，美观安全。建筑为两层砖混结构，材料采用240厚混凝土多孔砖，节约成本。外墙采用复合材料保温板进行外保温，屋面采用挤塑聚苯板，窗户采用5+19+5断热铝合金中空玻璃内置遮阳百叶。采用两户双拼形式，节约用地的同时又相对保持隐蔽空间。通过保温、遮阳、通风、光伏发电、太阳能热水等措施，减少“碳排放”。整体造型以“泰式名居”青砖黛瓦等为主要依据，将元素简化为现代处理手法，体现出新时代农村的蓬勃气象，让记忆留存，让乡愁延续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三、经济技术指标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384"/>
        <w:gridCol w:w="302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每户宅基地面积（M2）</w:t>
            </w:r>
          </w:p>
        </w:tc>
        <w:tc>
          <w:tcPr>
            <w:tcW w:w="13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30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总层数</w:t>
            </w:r>
          </w:p>
        </w:tc>
        <w:tc>
          <w:tcPr>
            <w:tcW w:w="1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每户占地面积（M2）</w:t>
            </w:r>
          </w:p>
        </w:tc>
        <w:tc>
          <w:tcPr>
            <w:tcW w:w="13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30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每户一层建筑面积（M2）</w:t>
            </w:r>
          </w:p>
        </w:tc>
        <w:tc>
          <w:tcPr>
            <w:tcW w:w="1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每户建筑面积（M2）</w:t>
            </w:r>
          </w:p>
        </w:tc>
        <w:tc>
          <w:tcPr>
            <w:tcW w:w="13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174.6</w:t>
            </w:r>
          </w:p>
        </w:tc>
        <w:tc>
          <w:tcPr>
            <w:tcW w:w="30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每户二层建筑面积（M2）</w:t>
            </w:r>
          </w:p>
        </w:tc>
        <w:tc>
          <w:tcPr>
            <w:tcW w:w="1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每户庭院面积（M2）</w:t>
            </w:r>
          </w:p>
        </w:tc>
        <w:tc>
          <w:tcPr>
            <w:tcW w:w="13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302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檐口高度（M）</w:t>
            </w:r>
          </w:p>
        </w:tc>
        <w:tc>
          <w:tcPr>
            <w:tcW w:w="16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土建造价（万元）</w:t>
            </w:r>
          </w:p>
        </w:tc>
        <w:tc>
          <w:tcPr>
            <w:tcW w:w="13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约23</w:t>
            </w:r>
          </w:p>
        </w:tc>
        <w:tc>
          <w:tcPr>
            <w:tcW w:w="302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四、碳排放指标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431915" cy="5313680"/>
            <wp:effectExtent l="0" t="0" r="6985" b="1270"/>
            <wp:docPr id="2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1915" cy="5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Times New Roman" w:hAnsi="方正仿宋_GBK"/>
          <w:color w:val="auto"/>
          <w:lang w:val="en-US" w:eastAsia="zh-CN"/>
        </w:rPr>
      </w:pPr>
    </w:p>
    <w:p>
      <w:pPr>
        <w:rPr>
          <w:rFonts w:hint="default" w:ascii="Times New Roman" w:hAnsi="方正仿宋_GBK"/>
          <w:color w:val="auto"/>
          <w:lang w:val="en-US" w:eastAsia="zh-CN"/>
        </w:rPr>
      </w:pPr>
    </w:p>
    <w:p>
      <w:pPr>
        <w:rPr>
          <w:rFonts w:hint="default" w:ascii="Times New Roman" w:hAnsi="方正仿宋_GBK"/>
          <w:color w:val="auto"/>
          <w:lang w:val="en-US" w:eastAsia="zh-CN"/>
        </w:rPr>
      </w:pPr>
    </w:p>
    <w:p>
      <w:pPr>
        <w:rPr>
          <w:rFonts w:hint="default" w:ascii="Times New Roman" w:hAnsi="方正仿宋_GBK"/>
          <w:color w:val="auto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equalWidth="0" w:num="2">
        <w:col w:w="10253" w:space="425"/>
        <w:col w:w="1025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Dg5ZjQ4Nzg2NjY4OGI0Y2FmOWNlOTFmY2VhZGUifQ=="/>
  </w:docVars>
  <w:rsids>
    <w:rsidRoot w:val="01C045F9"/>
    <w:rsid w:val="01C045F9"/>
    <w:rsid w:val="138139D0"/>
    <w:rsid w:val="211B62D0"/>
    <w:rsid w:val="26CF5009"/>
    <w:rsid w:val="2A0905C8"/>
    <w:rsid w:val="2A377868"/>
    <w:rsid w:val="344A76BE"/>
    <w:rsid w:val="41FF3C49"/>
    <w:rsid w:val="64B63738"/>
    <w:rsid w:val="72CF2C79"/>
    <w:rsid w:val="7F9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789</Characters>
  <Lines>0</Lines>
  <Paragraphs>0</Paragraphs>
  <TotalTime>0</TotalTime>
  <ScaleCrop>false</ScaleCrop>
  <LinksUpToDate>false</LinksUpToDate>
  <CharactersWithSpaces>790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2022-07-22T05:34:00Z</dcterms:created>
  <dc:creator>WPS_1559629028</dc:creator>
  <cp:lastModifiedBy>Administrator</cp:lastModifiedBy>
  <dcterms:modified xsi:type="dcterms:W3CDTF">2022-07-27T09:39:14Z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763BE23FE24B4D81AC8F9DB3ECFDA197</vt:lpwstr>
  </property>
</Properties>
</file>