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泰州市市区2022年度城市中低收入家庭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住房保障范围及标准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一、租赁补贴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FF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市区中低收入住房困难家庭。取得市区城镇户籍满1年,家庭人均住房建筑面积18平方米以下，家庭人均月收入3672元（含）以下的城市中低收入住房困难家庭（其中离异家庭离异须满3年）。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保障面积标准为（以建筑面积计算补足）：1人户20平方米，2人户40平方米，3人户50平方米，4人及4人以上户60平方米。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补贴标准：城镇低保、特困职工家庭租赁补贴标准为每月每平方米18元；家庭人均月收入2295元（含）以下城市低收入（非城镇低保、特困职工）家庭租赁补贴标准为每月每平方米14元；家庭人均月收入2295元（不含）至3672元（含）间的中等偏下收入家庭补贴标准为每月每平方米8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二、公共租赁住房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eastAsia="方正仿宋_GBK"/>
          <w:b/>
          <w:bCs/>
          <w:color w:val="000000"/>
          <w:sz w:val="30"/>
          <w:szCs w:val="30"/>
        </w:rPr>
      </w:pPr>
      <w:r>
        <w:rPr>
          <w:rFonts w:hint="eastAsia" w:eastAsia="方正仿宋_GBK"/>
          <w:b/>
          <w:bCs/>
          <w:color w:val="000000"/>
          <w:sz w:val="30"/>
          <w:szCs w:val="30"/>
        </w:rPr>
        <w:t>（一）</w:t>
      </w:r>
      <w:r>
        <w:rPr>
          <w:rFonts w:eastAsia="方正仿宋_GBK"/>
          <w:b/>
          <w:bCs/>
          <w:color w:val="000000"/>
          <w:sz w:val="30"/>
          <w:szCs w:val="30"/>
        </w:rPr>
        <w:t>取得市区城镇户籍1年（离异家庭离异须满3年）以上且实际居住的住房困难家庭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 xml:space="preserve">1、人均住房建筑面积在18平方米以下的城镇低保、特困职工家庭，租金按照同地段商品住房市场租金标准的10%收取；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 xml:space="preserve">2、人均住房建筑面积在18平方米以下、人均月收入2295元（含）以下的低收入家庭，租金按照同地段商品住房市场租金标准的40%收取；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3、人均住房建筑面积在18平方米以下</w:t>
      </w:r>
      <w:r>
        <w:rPr>
          <w:rFonts w:eastAsia="方正仿宋_GBK"/>
          <w:b/>
          <w:bCs/>
          <w:color w:val="000000"/>
          <w:sz w:val="30"/>
          <w:szCs w:val="30"/>
        </w:rPr>
        <w:t>、</w:t>
      </w:r>
      <w:r>
        <w:rPr>
          <w:rFonts w:eastAsia="方正仿宋_GBK"/>
          <w:color w:val="000000"/>
          <w:sz w:val="30"/>
          <w:szCs w:val="30"/>
        </w:rPr>
        <w:t>人均月收入处于2295（不含）</w:t>
      </w:r>
      <w:r>
        <w:rPr>
          <w:rFonts w:hint="eastAsia" w:eastAsia="方正仿宋_GBK"/>
          <w:color w:val="000000"/>
          <w:sz w:val="30"/>
          <w:szCs w:val="30"/>
        </w:rPr>
        <w:t>—</w:t>
      </w:r>
      <w:r>
        <w:rPr>
          <w:rFonts w:eastAsia="方正仿宋_GBK"/>
          <w:color w:val="000000"/>
          <w:sz w:val="30"/>
          <w:szCs w:val="30"/>
        </w:rPr>
        <w:t>3672（含）元之间的中等偏下收入家庭，租金按照同地段商品住房市场租金标准的70%收取。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eastAsia="方正仿宋_GBK"/>
          <w:b/>
          <w:bCs/>
          <w:color w:val="000000"/>
          <w:sz w:val="30"/>
          <w:szCs w:val="30"/>
        </w:rPr>
      </w:pPr>
      <w:r>
        <w:rPr>
          <w:rFonts w:eastAsia="方正仿宋_GBK"/>
          <w:b/>
          <w:bCs/>
          <w:color w:val="000000"/>
          <w:sz w:val="30"/>
          <w:szCs w:val="30"/>
        </w:rPr>
        <w:t>（二）新就业人员和外来务工人员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bookmarkStart w:id="0" w:name="_Hlk33252783"/>
      <w:r>
        <w:rPr>
          <w:rFonts w:eastAsia="方正仿宋_GBK"/>
          <w:color w:val="000000"/>
          <w:sz w:val="30"/>
          <w:szCs w:val="30"/>
        </w:rPr>
        <w:t>申请时与市区用人单位签订劳动合同；在市区无住房；未享受过市区人才住房优惠政策，租金按照同地段商品住房市场租金标准的70%收取。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  <w:r>
        <w:rPr>
          <w:rFonts w:eastAsia="方正仿宋_GBK"/>
          <w:color w:val="000000"/>
          <w:sz w:val="30"/>
          <w:szCs w:val="30"/>
        </w:rPr>
        <w:t>姜堰区年度住房保障范围及标准由姜堰区另行制定公布。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eastAsia="方正仿宋_GBK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right"/>
        <w:textAlignment w:val="auto"/>
        <w:rPr>
          <w:rFonts w:hint="eastAsia" w:eastAsia="方正仿宋_GBK"/>
          <w:color w:val="000000"/>
          <w:sz w:val="30"/>
          <w:szCs w:val="30"/>
          <w:lang w:eastAsia="zh-CN"/>
        </w:rPr>
      </w:pPr>
      <w:r>
        <w:rPr>
          <w:rFonts w:hint="eastAsia" w:eastAsia="方正仿宋_GBK"/>
          <w:color w:val="000000"/>
          <w:sz w:val="30"/>
          <w:szCs w:val="30"/>
          <w:lang w:eastAsia="zh-CN"/>
        </w:rPr>
        <w:t>泰州市住房和城乡建设局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eastAsia" w:eastAsia="方正仿宋_GBK"/>
          <w:color w:val="000000"/>
          <w:sz w:val="30"/>
          <w:szCs w:val="30"/>
          <w:lang w:eastAsia="zh-CN"/>
        </w:rPr>
      </w:pPr>
      <w:r>
        <w:rPr>
          <w:rFonts w:hint="eastAsia" w:eastAsia="方正仿宋_GBK"/>
          <w:color w:val="000000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eastAsia="方正仿宋_GBK"/>
          <w:color w:val="000000"/>
          <w:sz w:val="30"/>
          <w:szCs w:val="30"/>
          <w:lang w:eastAsia="zh-CN"/>
        </w:rPr>
        <w:t>2022年</w:t>
      </w:r>
      <w:r>
        <w:rPr>
          <w:rFonts w:hint="eastAsia" w:eastAsia="方正仿宋_GBK"/>
          <w:color w:val="000000"/>
          <w:sz w:val="30"/>
          <w:szCs w:val="30"/>
          <w:lang w:val="en-US" w:eastAsia="zh-CN"/>
        </w:rPr>
        <w:t>11</w:t>
      </w:r>
      <w:bookmarkStart w:id="1" w:name="_GoBack"/>
      <w:bookmarkEnd w:id="1"/>
      <w:r>
        <w:rPr>
          <w:rFonts w:hint="eastAsia" w:eastAsia="方正仿宋_GBK"/>
          <w:color w:val="000000"/>
          <w:sz w:val="30"/>
          <w:szCs w:val="30"/>
          <w:lang w:eastAsia="zh-CN"/>
        </w:rPr>
        <w:t>月</w:t>
      </w:r>
    </w:p>
    <w:sectPr>
      <w:footerReference r:id="rId3" w:type="default"/>
      <w:footerReference r:id="rId4" w:type="even"/>
      <w:pgSz w:w="11906" w:h="16838"/>
      <w:pgMar w:top="1440" w:right="1474" w:bottom="85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4800322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  <w:rPr>
        <w:rFonts w:asciiTheme="minorEastAsia" w:hAnsiTheme="minorEastAsia" w:eastAsiaTheme="minorEastAsia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585514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3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iZDNiOTJjODEzNjY1NGY1NzVkNzNiYzE1NDQyZTEifQ=="/>
  </w:docVars>
  <w:rsids>
    <w:rsidRoot w:val="00C80194"/>
    <w:rsid w:val="002337C1"/>
    <w:rsid w:val="002536D6"/>
    <w:rsid w:val="003640E7"/>
    <w:rsid w:val="00554309"/>
    <w:rsid w:val="009630BA"/>
    <w:rsid w:val="009B3CF6"/>
    <w:rsid w:val="00AA0226"/>
    <w:rsid w:val="00C80194"/>
    <w:rsid w:val="13AC5318"/>
    <w:rsid w:val="5F89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693</Characters>
  <Lines>8</Lines>
  <Paragraphs>2</Paragraphs>
  <TotalTime>42</TotalTime>
  <ScaleCrop>false</ScaleCrop>
  <LinksUpToDate>false</LinksUpToDate>
  <CharactersWithSpaces>729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2022-06-20T00:51:00Z</dcterms:created>
  <dc:creator>lenovo</dc:creator>
  <cp:lastModifiedBy>Administrator</cp:lastModifiedBy>
  <cp:lastPrinted>2022-07-18T06:46:00Z</cp:lastPrinted>
  <dcterms:modified xsi:type="dcterms:W3CDTF">2023-02-03T01:49:42Z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1894B6B6A47749B7B2AB91D0A23F5E9A</vt:lpwstr>
  </property>
</Properties>
</file>